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2246" w14:textId="2F728807" w:rsidR="00FF3B98" w:rsidRPr="007C633B" w:rsidRDefault="00A26A49" w:rsidP="002F7D09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b/>
          <w:sz w:val="24"/>
          <w:szCs w:val="24"/>
          <w:lang w:val="et-EE"/>
        </w:rPr>
        <w:t xml:space="preserve">Lp </w:t>
      </w:r>
      <w:r w:rsidR="006853D1" w:rsidRPr="007C633B">
        <w:rPr>
          <w:rFonts w:ascii="Times New Roman" w:hAnsi="Times New Roman" w:cs="Times New Roman"/>
          <w:b/>
          <w:sz w:val="24"/>
          <w:szCs w:val="24"/>
          <w:lang w:val="et-EE"/>
        </w:rPr>
        <w:t xml:space="preserve">Siim Remmelgas </w:t>
      </w:r>
      <w:r w:rsidR="001C61E5" w:rsidRPr="007C633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C61E5" w:rsidRPr="007C633B">
        <w:rPr>
          <w:rFonts w:ascii="Times New Roman" w:hAnsi="Times New Roman" w:cs="Times New Roman"/>
          <w:sz w:val="24"/>
          <w:szCs w:val="24"/>
          <w:lang w:val="et-EE"/>
        </w:rPr>
        <w:tab/>
      </w:r>
      <w:r w:rsidR="001C61E5" w:rsidRPr="007C633B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7C633B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</w:t>
      </w:r>
      <w:r w:rsidR="00AB7A57" w:rsidRPr="007C633B">
        <w:rPr>
          <w:rFonts w:ascii="Times New Roman" w:hAnsi="Times New Roman" w:cs="Times New Roman"/>
          <w:sz w:val="24"/>
          <w:szCs w:val="24"/>
          <w:lang w:val="et-EE"/>
        </w:rPr>
        <w:t xml:space="preserve">Meie: kiri nr </w:t>
      </w:r>
      <w:r w:rsidR="00FE21C5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BA4B8B">
        <w:rPr>
          <w:rFonts w:ascii="Times New Roman" w:hAnsi="Times New Roman" w:cs="Times New Roman"/>
          <w:sz w:val="24"/>
          <w:szCs w:val="24"/>
          <w:lang w:val="et-EE"/>
        </w:rPr>
        <w:t>50</w:t>
      </w:r>
      <w:r w:rsidR="00AB7A57" w:rsidRPr="007C633B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6845E6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BA4B8B">
        <w:rPr>
          <w:rFonts w:ascii="Times New Roman" w:hAnsi="Times New Roman" w:cs="Times New Roman"/>
          <w:sz w:val="24"/>
          <w:szCs w:val="24"/>
          <w:lang w:val="et-EE"/>
        </w:rPr>
        <w:t>5</w:t>
      </w:r>
      <w:r w:rsidR="00763D4E">
        <w:rPr>
          <w:rFonts w:ascii="Times New Roman" w:hAnsi="Times New Roman" w:cs="Times New Roman"/>
          <w:sz w:val="24"/>
          <w:szCs w:val="24"/>
          <w:lang w:val="et-EE"/>
        </w:rPr>
        <w:t>.0</w:t>
      </w:r>
      <w:r w:rsidR="008B0C40">
        <w:rPr>
          <w:rFonts w:ascii="Times New Roman" w:hAnsi="Times New Roman" w:cs="Times New Roman"/>
          <w:sz w:val="24"/>
          <w:szCs w:val="24"/>
          <w:lang w:val="et-EE"/>
        </w:rPr>
        <w:t>4</w:t>
      </w:r>
      <w:r w:rsidR="00763D4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9E54B8" w:rsidRPr="007C633B">
        <w:rPr>
          <w:rFonts w:ascii="Times New Roman" w:hAnsi="Times New Roman" w:cs="Times New Roman"/>
          <w:sz w:val="24"/>
          <w:szCs w:val="24"/>
          <w:lang w:val="et-EE"/>
        </w:rPr>
        <w:t>202</w:t>
      </w:r>
      <w:r w:rsidR="00FE21C5">
        <w:rPr>
          <w:rFonts w:ascii="Times New Roman" w:hAnsi="Times New Roman" w:cs="Times New Roman"/>
          <w:sz w:val="24"/>
          <w:szCs w:val="24"/>
          <w:lang w:val="et-EE"/>
        </w:rPr>
        <w:t>3</w:t>
      </w:r>
    </w:p>
    <w:p w14:paraId="64405E26" w14:textId="7E890B3A" w:rsidR="00286E77" w:rsidRPr="007C633B" w:rsidRDefault="006853D1" w:rsidP="002F7D09">
      <w:pPr>
        <w:pStyle w:val="1Tiedot"/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Transpordiamet</w:t>
      </w:r>
      <w:r w:rsidR="00286E77" w:rsidRPr="007C633B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 xml:space="preserve"> </w:t>
      </w:r>
    </w:p>
    <w:p w14:paraId="4336B205" w14:textId="5635E72D" w:rsidR="00FA0BD0" w:rsidRPr="007C633B" w:rsidRDefault="006853D1" w:rsidP="002F7D09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>Ehituse projektijuht/ Lõuna teehoiu osakond</w:t>
      </w:r>
    </w:p>
    <w:p w14:paraId="47E10834" w14:textId="46F71E99" w:rsidR="00FA0BD0" w:rsidRPr="007C633B" w:rsidRDefault="00FA0BD0" w:rsidP="0012528F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</w:p>
    <w:p w14:paraId="3E1547B5" w14:textId="77777777" w:rsidR="003E1EBD" w:rsidRPr="007C633B" w:rsidRDefault="003E1EBD" w:rsidP="003E1EBD">
      <w:pPr>
        <w:pStyle w:val="1Tiedot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b/>
          <w:bCs/>
          <w:sz w:val="24"/>
          <w:szCs w:val="24"/>
          <w:lang w:val="et-EE"/>
        </w:rPr>
        <w:t>Lp Urmas Konsap</w:t>
      </w:r>
    </w:p>
    <w:p w14:paraId="516CC3FE" w14:textId="77777777" w:rsidR="003E1EBD" w:rsidRPr="007C633B" w:rsidRDefault="003E1EBD" w:rsidP="003E1EBD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>Insener</w:t>
      </w:r>
    </w:p>
    <w:p w14:paraId="54A7CDED" w14:textId="77777777" w:rsidR="003E1EBD" w:rsidRPr="007C633B" w:rsidRDefault="003E1EBD" w:rsidP="003E1EBD">
      <w:pPr>
        <w:pStyle w:val="1Tiedot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>BRP Insenerid OÜ</w:t>
      </w:r>
    </w:p>
    <w:p w14:paraId="7F287D63" w14:textId="77777777" w:rsidR="00A26A49" w:rsidRPr="007C633B" w:rsidRDefault="00A26A49" w:rsidP="00614CB5">
      <w:pPr>
        <w:pStyle w:val="3Asiaotsikko"/>
        <w:rPr>
          <w:rFonts w:ascii="Times New Roman" w:hAnsi="Times New Roman" w:cs="Times New Roman"/>
          <w:lang w:val="et-EE"/>
        </w:rPr>
      </w:pPr>
    </w:p>
    <w:p w14:paraId="15DE9129" w14:textId="77777777" w:rsidR="00A26A49" w:rsidRPr="007C633B" w:rsidRDefault="00A26A49" w:rsidP="00614CB5">
      <w:pPr>
        <w:pStyle w:val="3Asiaotsikko"/>
        <w:rPr>
          <w:rFonts w:ascii="Times New Roman" w:hAnsi="Times New Roman" w:cs="Times New Roman"/>
          <w:lang w:val="et-EE"/>
        </w:rPr>
      </w:pPr>
    </w:p>
    <w:p w14:paraId="255EB0B0" w14:textId="04B77686" w:rsidR="0012528F" w:rsidRPr="007C633B" w:rsidRDefault="00614CB5" w:rsidP="00614CB5">
      <w:pPr>
        <w:pStyle w:val="3Asiaotsikko"/>
        <w:rPr>
          <w:rFonts w:ascii="Times New Roman" w:hAnsi="Times New Roman" w:cs="Times New Roman"/>
          <w:lang w:val="et-EE"/>
        </w:rPr>
      </w:pPr>
      <w:r w:rsidRPr="007C633B">
        <w:rPr>
          <w:rFonts w:ascii="Times New Roman" w:hAnsi="Times New Roman" w:cs="Times New Roman"/>
          <w:lang w:val="et-EE"/>
        </w:rPr>
        <w:t xml:space="preserve">Objekt: </w:t>
      </w:r>
      <w:r w:rsidR="006853D1" w:rsidRPr="007C633B">
        <w:rPr>
          <w:rFonts w:ascii="Times New Roman" w:hAnsi="Times New Roman" w:cs="Times New Roman"/>
          <w:bCs/>
          <w:lang w:val="et-EE"/>
        </w:rPr>
        <w:t>Tartu läänepoolse ümbersõidu II ehitusala ehitus</w:t>
      </w:r>
    </w:p>
    <w:p w14:paraId="16E97F7A" w14:textId="77777777" w:rsidR="00614CB5" w:rsidRPr="007C633B" w:rsidRDefault="00614CB5" w:rsidP="00614CB5">
      <w:pPr>
        <w:pStyle w:val="2Alaotsikko"/>
        <w:rPr>
          <w:rFonts w:ascii="Times New Roman" w:hAnsi="Times New Roman" w:cs="Times New Roman"/>
          <w:sz w:val="24"/>
          <w:szCs w:val="24"/>
          <w:lang w:val="et-EE"/>
        </w:rPr>
      </w:pPr>
    </w:p>
    <w:p w14:paraId="3D1B71B0" w14:textId="17B36A38" w:rsidR="00FA0BD0" w:rsidRPr="00BA4B8B" w:rsidRDefault="0020056E" w:rsidP="00C47AA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C633B">
        <w:rPr>
          <w:rFonts w:ascii="Times New Roman" w:hAnsi="Times New Roman" w:cs="Times New Roman"/>
          <w:b/>
          <w:sz w:val="24"/>
          <w:szCs w:val="24"/>
        </w:rPr>
        <w:t>Teema:</w:t>
      </w:r>
      <w:r w:rsidR="009925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594" w:rsidRPr="00992594">
        <w:rPr>
          <w:rFonts w:ascii="Times New Roman" w:hAnsi="Times New Roman" w:cs="Times New Roman"/>
          <w:bCs/>
          <w:sz w:val="24"/>
          <w:szCs w:val="24"/>
        </w:rPr>
        <w:t xml:space="preserve">Kasvumulla </w:t>
      </w:r>
      <w:r w:rsidR="00BA4B8B" w:rsidRPr="00BA4B8B">
        <w:rPr>
          <w:rFonts w:ascii="Times New Roman" w:hAnsi="Times New Roman" w:cs="Times New Roman"/>
          <w:bCs/>
          <w:sz w:val="24"/>
          <w:szCs w:val="24"/>
        </w:rPr>
        <w:t>proovide katsetulemus</w:t>
      </w:r>
      <w:r w:rsidR="00BA4B8B">
        <w:rPr>
          <w:rFonts w:ascii="Times New Roman" w:hAnsi="Times New Roman" w:cs="Times New Roman"/>
          <w:bCs/>
          <w:sz w:val="24"/>
          <w:szCs w:val="24"/>
        </w:rPr>
        <w:t>test</w:t>
      </w:r>
    </w:p>
    <w:p w14:paraId="06E4DFDA" w14:textId="40B209DF" w:rsidR="006C359B" w:rsidRDefault="006C359B" w:rsidP="000A64D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7BF67A3" w14:textId="6044175E" w:rsidR="00572E6D" w:rsidRDefault="00532AA3" w:rsidP="00972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Töövõtja esitab </w:t>
      </w:r>
      <w:r w:rsidR="00992594">
        <w:rPr>
          <w:rFonts w:ascii="Times New Roman" w:hAnsi="Times New Roman" w:cs="Times New Roman"/>
          <w:sz w:val="24"/>
          <w:szCs w:val="24"/>
        </w:rPr>
        <w:t xml:space="preserve">taotluse lugeda </w:t>
      </w:r>
      <w:r w:rsidR="008B0C40">
        <w:rPr>
          <w:rFonts w:ascii="Times New Roman" w:hAnsi="Times New Roman" w:cs="Times New Roman"/>
          <w:sz w:val="24"/>
          <w:szCs w:val="24"/>
        </w:rPr>
        <w:t xml:space="preserve">Tartu läänepoolse ümbersõidu II ehitusala </w:t>
      </w:r>
      <w:r w:rsidR="00572E6D">
        <w:rPr>
          <w:rFonts w:ascii="Times New Roman" w:hAnsi="Times New Roman" w:cs="Times New Roman"/>
          <w:sz w:val="24"/>
          <w:szCs w:val="24"/>
        </w:rPr>
        <w:t>objekti kasvumuld  kasvualuste rajamisel sobilikuks.</w:t>
      </w:r>
    </w:p>
    <w:p w14:paraId="771D3B1F" w14:textId="77777777" w:rsidR="00572E6D" w:rsidRDefault="00572E6D" w:rsidP="00972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3A4E65" w14:textId="4F01F20F" w:rsidR="00572E6D" w:rsidRDefault="00572E6D" w:rsidP="00972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Tuginedes laborite katsetulemustele ja eksperthinnangule on analüüsitud mulla </w:t>
      </w:r>
      <w:r w:rsidR="00C56A86">
        <w:rPr>
          <w:rFonts w:ascii="Times New Roman" w:hAnsi="Times New Roman" w:cs="Times New Roman"/>
          <w:sz w:val="24"/>
          <w:szCs w:val="24"/>
        </w:rPr>
        <w:t>keemilised näitajad püsihaljastuse taimede kasvunõudlust arvestades hea</w:t>
      </w:r>
      <w:r w:rsidR="00972894">
        <w:rPr>
          <w:rFonts w:ascii="Times New Roman" w:hAnsi="Times New Roman" w:cs="Times New Roman"/>
          <w:sz w:val="24"/>
          <w:szCs w:val="24"/>
        </w:rPr>
        <w:t>d</w:t>
      </w:r>
      <w:r w:rsidR="00C56A86">
        <w:rPr>
          <w:rFonts w:ascii="Times New Roman" w:hAnsi="Times New Roman" w:cs="Times New Roman"/>
          <w:sz w:val="24"/>
          <w:szCs w:val="24"/>
        </w:rPr>
        <w:t xml:space="preserve"> või väga hea</w:t>
      </w:r>
      <w:r w:rsidR="00972894">
        <w:rPr>
          <w:rFonts w:ascii="Times New Roman" w:hAnsi="Times New Roman" w:cs="Times New Roman"/>
          <w:sz w:val="24"/>
          <w:szCs w:val="24"/>
        </w:rPr>
        <w:t>d</w:t>
      </w:r>
      <w:r w:rsidR="00C56A86"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 New Roman" w:hAnsi="Times New Roman" w:cs="Times New Roman"/>
          <w:sz w:val="24"/>
          <w:szCs w:val="24"/>
        </w:rPr>
        <w:t xml:space="preserve">eamiste mineraalsete toiteelementidega varustatus </w:t>
      </w:r>
      <w:r w:rsidR="003D4EB5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piisav ning lisaväetamis</w:t>
      </w:r>
      <w:r w:rsidR="003D4EB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pole vaja.</w:t>
      </w:r>
    </w:p>
    <w:p w14:paraId="01AEB13A" w14:textId="77777777" w:rsidR="00C56A86" w:rsidRDefault="00C56A86" w:rsidP="00972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6172DB" w14:textId="4CDC17E7" w:rsidR="00C56A86" w:rsidRPr="00105095" w:rsidRDefault="00C56A86" w:rsidP="00972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095">
        <w:rPr>
          <w:rFonts w:ascii="Times New Roman" w:hAnsi="Times New Roman" w:cs="Times New Roman"/>
          <w:sz w:val="24"/>
          <w:szCs w:val="24"/>
        </w:rPr>
        <w:t xml:space="preserve">Mulla proovide labori katsetulemused </w:t>
      </w:r>
      <w:r w:rsidR="00105095">
        <w:rPr>
          <w:rFonts w:ascii="Times New Roman" w:hAnsi="Times New Roman" w:cs="Times New Roman"/>
          <w:sz w:val="24"/>
          <w:szCs w:val="24"/>
        </w:rPr>
        <w:t xml:space="preserve">mõningate näitajate, </w:t>
      </w:r>
      <w:proofErr w:type="spellStart"/>
      <w:r w:rsidRPr="00105095">
        <w:rPr>
          <w:rFonts w:ascii="Times New Roman" w:hAnsi="Times New Roman" w:cs="Times New Roman"/>
          <w:sz w:val="24"/>
          <w:szCs w:val="24"/>
        </w:rPr>
        <w:t>pH</w:t>
      </w:r>
      <w:proofErr w:type="spellEnd"/>
      <w:r w:rsidRPr="00105095">
        <w:rPr>
          <w:rFonts w:ascii="Times New Roman" w:hAnsi="Times New Roman" w:cs="Times New Roman"/>
          <w:sz w:val="24"/>
          <w:szCs w:val="24"/>
        </w:rPr>
        <w:t xml:space="preserve"> ja </w:t>
      </w:r>
      <w:r w:rsidR="00105095">
        <w:rPr>
          <w:rFonts w:ascii="Times New Roman" w:hAnsi="Times New Roman" w:cs="Times New Roman"/>
          <w:sz w:val="24"/>
          <w:szCs w:val="24"/>
        </w:rPr>
        <w:t>süsiniku orgaaniline sisaldus,</w:t>
      </w:r>
      <w:r w:rsidRPr="00105095">
        <w:rPr>
          <w:rFonts w:ascii="Times New Roman" w:hAnsi="Times New Roman" w:cs="Times New Roman"/>
          <w:sz w:val="24"/>
          <w:szCs w:val="24"/>
        </w:rPr>
        <w:t xml:space="preserve"> osas ei vastanud haljastusprojektis esitatud nõuetele.</w:t>
      </w:r>
      <w:r w:rsidR="00160FD3" w:rsidRPr="00105095">
        <w:rPr>
          <w:rFonts w:ascii="Times New Roman" w:hAnsi="Times New Roman" w:cs="Times New Roman"/>
          <w:sz w:val="24"/>
          <w:szCs w:val="24"/>
        </w:rPr>
        <w:t xml:space="preserve"> Kuid mullareaktsioon on neutraalne ja sobilik kõrghaljastuse noortaimedele</w:t>
      </w:r>
      <w:r w:rsidR="00105095" w:rsidRPr="00105095">
        <w:rPr>
          <w:rFonts w:ascii="Times New Roman" w:hAnsi="Times New Roman" w:cs="Times New Roman"/>
          <w:sz w:val="24"/>
          <w:szCs w:val="24"/>
        </w:rPr>
        <w:t>.</w:t>
      </w:r>
    </w:p>
    <w:p w14:paraId="410940A5" w14:textId="77777777" w:rsidR="00105095" w:rsidRDefault="00105095" w:rsidP="00972894">
      <w:pPr>
        <w:spacing w:after="0"/>
        <w:jc w:val="both"/>
        <w:rPr>
          <w:rFonts w:ascii="Verdana" w:hAnsi="Verdana"/>
          <w:sz w:val="18"/>
          <w:szCs w:val="18"/>
        </w:rPr>
      </w:pPr>
    </w:p>
    <w:p w14:paraId="323A3967" w14:textId="18F455B2" w:rsidR="00105095" w:rsidRDefault="00105095" w:rsidP="009728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5095">
        <w:rPr>
          <w:rFonts w:ascii="Times New Roman" w:hAnsi="Times New Roman" w:cs="Times New Roman"/>
          <w:sz w:val="24"/>
          <w:szCs w:val="24"/>
        </w:rPr>
        <w:t>Puude istutamisel ja juurdumisel on mulla keemilistest näitajatest olulisem füüsikaline seisund ja veega varustatus. Seda arvestades on mulla lõimis (kerge ja keskmine liivsavi) hea</w:t>
      </w:r>
      <w:r w:rsidR="00972894">
        <w:rPr>
          <w:rFonts w:ascii="Times New Roman" w:hAnsi="Times New Roman" w:cs="Times New Roman"/>
          <w:sz w:val="24"/>
          <w:szCs w:val="24"/>
        </w:rPr>
        <w:t xml:space="preserve"> ja mulla füüsikaline seisund kõrghaljastuse rajamiseks sobilik.</w:t>
      </w:r>
    </w:p>
    <w:p w14:paraId="2A3480E7" w14:textId="77777777" w:rsidR="00972894" w:rsidRDefault="00972894" w:rsidP="008B0C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F3038" w14:textId="553F6516" w:rsidR="00972894" w:rsidRDefault="00972894" w:rsidP="003D4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Kasvumulla sobilikkus</w:t>
      </w:r>
      <w:r w:rsidR="003D4EB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ning </w:t>
      </w:r>
      <w:r w:rsidR="003D4EB5">
        <w:rPr>
          <w:rFonts w:ascii="Times New Roman" w:hAnsi="Times New Roman" w:cs="Times New Roman"/>
          <w:sz w:val="24"/>
          <w:szCs w:val="24"/>
        </w:rPr>
        <w:t xml:space="preserve">mulla omadusi mitte parandamise vajadust </w:t>
      </w:r>
      <w:r>
        <w:rPr>
          <w:rFonts w:ascii="Times New Roman" w:hAnsi="Times New Roman" w:cs="Times New Roman"/>
          <w:sz w:val="24"/>
          <w:szCs w:val="24"/>
        </w:rPr>
        <w:t xml:space="preserve">kinnitavad Põllumajandusuuringute Keskuse </w:t>
      </w:r>
      <w:proofErr w:type="spellStart"/>
      <w:r w:rsidR="00887356">
        <w:rPr>
          <w:rFonts w:ascii="Times New Roman" w:hAnsi="Times New Roman" w:cs="Times New Roman"/>
          <w:sz w:val="24"/>
          <w:szCs w:val="24"/>
        </w:rPr>
        <w:t>Agrokeemia</w:t>
      </w:r>
      <w:proofErr w:type="spellEnd"/>
      <w:r w:rsidR="00887356">
        <w:rPr>
          <w:rFonts w:ascii="Times New Roman" w:hAnsi="Times New Roman" w:cs="Times New Roman"/>
          <w:sz w:val="24"/>
          <w:szCs w:val="24"/>
        </w:rPr>
        <w:t xml:space="preserve"> laborijuhataja asetäitja Ülle Tali </w:t>
      </w:r>
      <w:r>
        <w:rPr>
          <w:rFonts w:ascii="Times New Roman" w:hAnsi="Times New Roman" w:cs="Times New Roman"/>
          <w:sz w:val="24"/>
          <w:szCs w:val="24"/>
        </w:rPr>
        <w:t xml:space="preserve"> ja Eksperthinnangu andnud sõltumatu ekspert Eesti Maaülikooli </w:t>
      </w:r>
      <w:r w:rsidR="00887356">
        <w:rPr>
          <w:rFonts w:ascii="Times New Roman" w:hAnsi="Times New Roman" w:cs="Times New Roman"/>
          <w:sz w:val="24"/>
          <w:szCs w:val="24"/>
        </w:rPr>
        <w:t xml:space="preserve">mullateaduse </w:t>
      </w:r>
      <w:r>
        <w:rPr>
          <w:rFonts w:ascii="Times New Roman" w:hAnsi="Times New Roman" w:cs="Times New Roman"/>
          <w:sz w:val="24"/>
          <w:szCs w:val="24"/>
        </w:rPr>
        <w:t>professor</w:t>
      </w:r>
      <w:r w:rsidR="00887356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Alar Astover. </w:t>
      </w:r>
    </w:p>
    <w:p w14:paraId="61073E7F" w14:textId="77777777" w:rsidR="005C10E6" w:rsidRDefault="005C10E6" w:rsidP="003D4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6B67E8" w14:textId="542078D9" w:rsidR="005C10E6" w:rsidRDefault="005C10E6" w:rsidP="003D4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Lisad: Katseprotokollid ja Eksperthinnang</w:t>
      </w:r>
    </w:p>
    <w:p w14:paraId="219347B3" w14:textId="77777777" w:rsidR="00972894" w:rsidRDefault="00972894" w:rsidP="008B0C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15C3B8" w14:textId="77777777" w:rsidR="00CC1FB9" w:rsidRPr="00F71C1C" w:rsidRDefault="00CC1FB9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059EF6BE" w14:textId="78B41824" w:rsidR="00284E48" w:rsidRPr="007C633B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>Lugupidamisega</w:t>
      </w:r>
      <w:r w:rsidRPr="007C633B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7C633B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3E6C9B22" w14:textId="77777777" w:rsidR="00284E48" w:rsidRPr="007C633B" w:rsidRDefault="00284E48" w:rsidP="00284E48">
      <w:pPr>
        <w:pStyle w:val="Vahedeta"/>
        <w:rPr>
          <w:rFonts w:ascii="Times New Roman" w:hAnsi="Times New Roman" w:cs="Times New Roman"/>
          <w:kern w:val="2"/>
          <w:sz w:val="24"/>
          <w:szCs w:val="24"/>
          <w:lang w:val="et-EE"/>
        </w:rPr>
      </w:pPr>
    </w:p>
    <w:p w14:paraId="67884576" w14:textId="77777777" w:rsidR="00284E48" w:rsidRPr="007C633B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>Kaido Ivask</w:t>
      </w:r>
    </w:p>
    <w:p w14:paraId="71DD9F19" w14:textId="77777777" w:rsidR="00284E48" w:rsidRPr="007C633B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>Töövõtja Esindaja</w:t>
      </w:r>
    </w:p>
    <w:p w14:paraId="5E2D7D1D" w14:textId="46159CBC" w:rsidR="00284E48" w:rsidRPr="007C633B" w:rsidRDefault="00284E48" w:rsidP="00284E48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 xml:space="preserve">GRK </w:t>
      </w:r>
      <w:r w:rsidR="00FE21C5">
        <w:rPr>
          <w:rFonts w:ascii="Times New Roman" w:hAnsi="Times New Roman" w:cs="Times New Roman"/>
          <w:sz w:val="24"/>
          <w:szCs w:val="24"/>
          <w:lang w:val="et-EE"/>
        </w:rPr>
        <w:t>Eesti</w:t>
      </w:r>
      <w:r w:rsidRPr="007C633B">
        <w:rPr>
          <w:rFonts w:ascii="Times New Roman" w:hAnsi="Times New Roman" w:cs="Times New Roman"/>
          <w:sz w:val="24"/>
          <w:szCs w:val="24"/>
          <w:lang w:val="et-EE"/>
        </w:rPr>
        <w:t xml:space="preserve"> AS</w:t>
      </w:r>
    </w:p>
    <w:p w14:paraId="1225A545" w14:textId="6AA1FFF5" w:rsidR="00284E48" w:rsidRPr="007C633B" w:rsidRDefault="00000000" w:rsidP="00284E48">
      <w:pPr>
        <w:pStyle w:val="Vahedeta"/>
        <w:rPr>
          <w:rStyle w:val="Hperlink"/>
          <w:rFonts w:ascii="Times New Roman" w:hAnsi="Times New Roman" w:cs="Times New Roman"/>
          <w:sz w:val="24"/>
          <w:szCs w:val="24"/>
          <w:lang w:val="et-EE"/>
        </w:rPr>
      </w:pPr>
      <w:hyperlink r:id="rId8" w:history="1">
        <w:r w:rsidR="00FE21C5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kaido.ivask@grk.ee</w:t>
        </w:r>
      </w:hyperlink>
    </w:p>
    <w:p w14:paraId="63AEB445" w14:textId="77777777" w:rsidR="007F3AE2" w:rsidRDefault="007F3AE2" w:rsidP="00337D40">
      <w:pPr>
        <w:pStyle w:val="Vahedeta"/>
        <w:rPr>
          <w:rStyle w:val="H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et-EE"/>
        </w:rPr>
      </w:pPr>
    </w:p>
    <w:p w14:paraId="32F97D2B" w14:textId="0563E0AB" w:rsidR="000248A9" w:rsidRDefault="00B14994" w:rsidP="00337D40">
      <w:pPr>
        <w:pStyle w:val="Vahedeta"/>
        <w:rPr>
          <w:rStyle w:val="H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et-EE"/>
        </w:rPr>
      </w:pPr>
      <w:r>
        <w:rPr>
          <w:rStyle w:val="H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et-EE"/>
        </w:rPr>
        <w:t>/ al</w:t>
      </w:r>
      <w:r w:rsidR="00284E48" w:rsidRPr="007C633B">
        <w:rPr>
          <w:rStyle w:val="H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et-EE"/>
        </w:rPr>
        <w:t>lkirjastatud digitaalselt /</w:t>
      </w:r>
    </w:p>
    <w:p w14:paraId="67BB32C5" w14:textId="77777777" w:rsidR="008B0C40" w:rsidRDefault="008B0C40" w:rsidP="00337D40">
      <w:pPr>
        <w:pStyle w:val="Vahedeta"/>
        <w:rPr>
          <w:rStyle w:val="Hperlink"/>
          <w:rFonts w:ascii="Times New Roman" w:hAnsi="Times New Roman" w:cs="Times New Roman"/>
          <w:i/>
          <w:iCs/>
          <w:color w:val="auto"/>
          <w:sz w:val="24"/>
          <w:szCs w:val="24"/>
          <w:u w:val="none"/>
          <w:lang w:val="et-EE"/>
        </w:rPr>
      </w:pPr>
    </w:p>
    <w:p w14:paraId="389ACCAA" w14:textId="77777777" w:rsidR="008B0C40" w:rsidRDefault="008B0C40" w:rsidP="008B0C4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p w14:paraId="7E0B2140" w14:textId="77777777" w:rsidR="008B0C40" w:rsidRDefault="008B0C40" w:rsidP="008B0C4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Koostas:</w:t>
      </w:r>
    </w:p>
    <w:p w14:paraId="65D099A4" w14:textId="1E60AE4A" w:rsidR="008B0C40" w:rsidRPr="007C633B" w:rsidRDefault="008B0C40" w:rsidP="008B0C4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7C633B">
        <w:rPr>
          <w:rFonts w:ascii="Times New Roman" w:hAnsi="Times New Roman" w:cs="Times New Roman"/>
          <w:sz w:val="24"/>
          <w:szCs w:val="24"/>
          <w:lang w:val="et-EE"/>
        </w:rPr>
        <w:tab/>
      </w:r>
    </w:p>
    <w:p w14:paraId="22358B4A" w14:textId="338EC425" w:rsidR="008B0C40" w:rsidRPr="007C633B" w:rsidRDefault="008B0C40" w:rsidP="008B0C4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Siim Jõesaar</w:t>
      </w:r>
    </w:p>
    <w:p w14:paraId="0B71A6C3" w14:textId="77F3D4E1" w:rsidR="008B0C40" w:rsidRDefault="00C05D57" w:rsidP="008B0C4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Teedeehituse </w:t>
      </w:r>
      <w:r w:rsidR="00776489">
        <w:rPr>
          <w:rFonts w:ascii="Times New Roman" w:hAnsi="Times New Roman" w:cs="Times New Roman"/>
          <w:sz w:val="24"/>
          <w:szCs w:val="24"/>
          <w:lang w:val="et-EE"/>
        </w:rPr>
        <w:t>ob</w:t>
      </w:r>
      <w:r>
        <w:rPr>
          <w:rFonts w:ascii="Times New Roman" w:hAnsi="Times New Roman" w:cs="Times New Roman"/>
          <w:sz w:val="24"/>
          <w:szCs w:val="24"/>
          <w:lang w:val="et-EE"/>
        </w:rPr>
        <w:t>jektijuht</w:t>
      </w:r>
    </w:p>
    <w:p w14:paraId="1788D060" w14:textId="479A746F" w:rsidR="008B0C40" w:rsidRDefault="008B0C40" w:rsidP="008B0C4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r w:rsidRPr="007C633B">
        <w:rPr>
          <w:rFonts w:ascii="Times New Roman" w:hAnsi="Times New Roman" w:cs="Times New Roman"/>
          <w:sz w:val="24"/>
          <w:szCs w:val="24"/>
          <w:lang w:val="et-EE"/>
        </w:rPr>
        <w:t xml:space="preserve">GRK </w:t>
      </w:r>
      <w:r>
        <w:rPr>
          <w:rFonts w:ascii="Times New Roman" w:hAnsi="Times New Roman" w:cs="Times New Roman"/>
          <w:sz w:val="24"/>
          <w:szCs w:val="24"/>
          <w:lang w:val="et-EE"/>
        </w:rPr>
        <w:t>Eesti</w:t>
      </w:r>
      <w:r w:rsidRPr="007C633B">
        <w:rPr>
          <w:rFonts w:ascii="Times New Roman" w:hAnsi="Times New Roman" w:cs="Times New Roman"/>
          <w:sz w:val="24"/>
          <w:szCs w:val="24"/>
          <w:lang w:val="et-EE"/>
        </w:rPr>
        <w:t xml:space="preserve"> AS</w:t>
      </w:r>
    </w:p>
    <w:p w14:paraId="3FB8E640" w14:textId="16D09705" w:rsidR="008B0C40" w:rsidRDefault="00000000" w:rsidP="008B0C4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  <w:hyperlink r:id="rId9" w:history="1">
        <w:r w:rsidR="008B0C40" w:rsidRPr="00192756">
          <w:rPr>
            <w:rStyle w:val="Hperlink"/>
            <w:rFonts w:ascii="Times New Roman" w:hAnsi="Times New Roman" w:cs="Times New Roman"/>
            <w:sz w:val="24"/>
            <w:szCs w:val="24"/>
            <w:lang w:val="et-EE"/>
          </w:rPr>
          <w:t>siim.joesaar@grk.ee</w:t>
        </w:r>
      </w:hyperlink>
    </w:p>
    <w:p w14:paraId="72BE7F34" w14:textId="77777777" w:rsidR="008B0C40" w:rsidRPr="007C633B" w:rsidRDefault="008B0C40" w:rsidP="008B0C40">
      <w:pPr>
        <w:pStyle w:val="Vahedeta"/>
        <w:rPr>
          <w:rFonts w:ascii="Times New Roman" w:hAnsi="Times New Roman" w:cs="Times New Roman"/>
          <w:sz w:val="24"/>
          <w:szCs w:val="24"/>
          <w:lang w:val="et-EE"/>
        </w:rPr>
      </w:pPr>
    </w:p>
    <w:sectPr w:rsidR="008B0C40" w:rsidRPr="007C633B" w:rsidSect="003D4EB5">
      <w:headerReference w:type="default" r:id="rId10"/>
      <w:footerReference w:type="default" r:id="rId11"/>
      <w:pgSz w:w="11906" w:h="16838"/>
      <w:pgMar w:top="2268" w:right="1274" w:bottom="2268" w:left="1134" w:header="454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8F04" w14:textId="77777777" w:rsidR="00AD5983" w:rsidRDefault="00AD5983" w:rsidP="00921F0E">
      <w:pPr>
        <w:spacing w:after="0" w:line="240" w:lineRule="auto"/>
      </w:pPr>
      <w:r>
        <w:separator/>
      </w:r>
    </w:p>
  </w:endnote>
  <w:endnote w:type="continuationSeparator" w:id="0">
    <w:p w14:paraId="33E74D9A" w14:textId="77777777" w:rsidR="00AD5983" w:rsidRDefault="00AD5983" w:rsidP="0092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12E0" w14:textId="70052A03" w:rsidR="005B36B2" w:rsidRDefault="005B36B2" w:rsidP="006858C7">
    <w:pPr>
      <w:pStyle w:val="Jalus"/>
      <w:jc w:val="right"/>
      <w:rPr>
        <w:color w:val="FA6C00" w:themeColor="accent1"/>
        <w:lang w:val="en-GB"/>
      </w:rPr>
    </w:pPr>
    <w:r>
      <w:rPr>
        <w:noProof/>
        <w:color w:val="FA6C00" w:themeColor="accent1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3D51B7" wp14:editId="4E0076F2">
              <wp:simplePos x="0" y="0"/>
              <wp:positionH relativeFrom="column">
                <wp:posOffset>-377190</wp:posOffset>
              </wp:positionH>
              <wp:positionV relativeFrom="paragraph">
                <wp:posOffset>215863</wp:posOffset>
              </wp:positionV>
              <wp:extent cx="68580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415F2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7pt,17pt" to="510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" strokecolor="#3f4c55 [3206]" strokeweight="1.25pt">
              <v:stroke joinstyle="miter"/>
            </v:line>
          </w:pict>
        </mc:Fallback>
      </mc:AlternateContent>
    </w:r>
  </w:p>
  <w:p w14:paraId="2B28FAED" w14:textId="0D6EA1E6" w:rsidR="005B36B2" w:rsidRDefault="005B36B2" w:rsidP="006858C7">
    <w:pPr>
      <w:pStyle w:val="Jalus"/>
      <w:jc w:val="right"/>
      <w:rPr>
        <w:color w:val="FA6C00" w:themeColor="accent1"/>
        <w:lang w:val="en-GB"/>
      </w:rPr>
    </w:pPr>
  </w:p>
  <w:p w14:paraId="13E47FFA" w14:textId="1DA8DC17" w:rsidR="0088675E" w:rsidRPr="00E80B89" w:rsidRDefault="0088675E" w:rsidP="0088675E">
    <w:pPr>
      <w:pStyle w:val="Jalus"/>
      <w:jc w:val="right"/>
      <w:rPr>
        <w:b/>
        <w:color w:val="FA6C00" w:themeColor="accent1"/>
      </w:rPr>
    </w:pPr>
    <w:r w:rsidRPr="00E80B89">
      <w:rPr>
        <w:b/>
        <w:color w:val="FA6C00" w:themeColor="accent1"/>
      </w:rPr>
      <w:t xml:space="preserve">GRK </w:t>
    </w:r>
    <w:r w:rsidR="001A0E2C">
      <w:rPr>
        <w:b/>
        <w:color w:val="FA6C00" w:themeColor="accent1"/>
      </w:rPr>
      <w:t>Eesti</w:t>
    </w:r>
    <w:r w:rsidRPr="00E80B89">
      <w:rPr>
        <w:b/>
        <w:color w:val="FA6C00" w:themeColor="accent1"/>
      </w:rPr>
      <w:t xml:space="preserve"> AS</w:t>
    </w:r>
  </w:p>
  <w:p w14:paraId="400E4E92" w14:textId="77777777" w:rsidR="0088675E" w:rsidRPr="00E80B89" w:rsidRDefault="0088675E" w:rsidP="0088675E">
    <w:pPr>
      <w:pStyle w:val="Jalus"/>
      <w:jc w:val="right"/>
      <w:rPr>
        <w:rFonts w:cstheme="minorHAnsi"/>
        <w:color w:val="3F4C55" w:themeColor="accent3"/>
        <w:sz w:val="18"/>
        <w:szCs w:val="18"/>
      </w:rPr>
    </w:pPr>
    <w:r>
      <w:rPr>
        <w:rFonts w:cstheme="minorHAnsi"/>
        <w:color w:val="3F4C55" w:themeColor="accent3"/>
        <w:sz w:val="18"/>
        <w:szCs w:val="18"/>
      </w:rPr>
      <w:t>Riia 142,</w:t>
    </w:r>
    <w:r w:rsidRPr="00E80B89">
      <w:rPr>
        <w:rFonts w:cstheme="minorHAnsi"/>
        <w:color w:val="3F4C55" w:themeColor="accent3"/>
        <w:sz w:val="18"/>
        <w:szCs w:val="18"/>
      </w:rPr>
      <w:t xml:space="preserve"> </w:t>
    </w:r>
    <w:r>
      <w:rPr>
        <w:rFonts w:cstheme="minorHAnsi"/>
        <w:color w:val="3F4C55" w:themeColor="accent3"/>
        <w:sz w:val="18"/>
        <w:szCs w:val="18"/>
      </w:rPr>
      <w:t xml:space="preserve">50411 </w:t>
    </w:r>
    <w:r w:rsidRPr="00E80B89">
      <w:rPr>
        <w:rFonts w:cstheme="minorHAnsi"/>
        <w:color w:val="3F4C55" w:themeColor="accent3"/>
        <w:sz w:val="18"/>
        <w:szCs w:val="18"/>
      </w:rPr>
      <w:t>TARTU</w:t>
    </w:r>
  </w:p>
  <w:p w14:paraId="7FE90C14" w14:textId="77777777" w:rsidR="0088675E" w:rsidRPr="00385990" w:rsidRDefault="0088675E" w:rsidP="0088675E">
    <w:pPr>
      <w:pStyle w:val="BasicParagraph"/>
      <w:suppressAutoHyphens/>
      <w:jc w:val="right"/>
      <w:rPr>
        <w:rFonts w:asciiTheme="minorHAnsi" w:hAnsiTheme="minorHAnsi" w:cstheme="minorHAnsi"/>
        <w:color w:val="3F4C55" w:themeColor="accent3"/>
        <w:w w:val="102"/>
        <w:sz w:val="18"/>
        <w:szCs w:val="18"/>
      </w:rPr>
    </w:pPr>
    <w:r w:rsidRPr="00E80B89">
      <w:rPr>
        <w:rFonts w:asciiTheme="minorHAnsi" w:hAnsiTheme="minorHAnsi" w:cstheme="minorHAnsi"/>
        <w:color w:val="3F4C55" w:themeColor="accent3"/>
        <w:sz w:val="18"/>
        <w:szCs w:val="18"/>
        <w:lang w:val="et-EE"/>
      </w:rPr>
      <w:t>Registrikood</w:t>
    </w:r>
    <w:r w:rsidRPr="00E80B89">
      <w:rPr>
        <w:rFonts w:cstheme="minorHAnsi"/>
        <w:color w:val="3F4C55" w:themeColor="accent3"/>
        <w:sz w:val="18"/>
        <w:szCs w:val="18"/>
        <w:lang w:val="et-EE"/>
      </w:rPr>
      <w:t>:</w:t>
    </w:r>
    <w:r>
      <w:rPr>
        <w:rFonts w:cstheme="minorHAnsi"/>
        <w:color w:val="3F4C55" w:themeColor="accent3"/>
        <w:sz w:val="18"/>
        <w:szCs w:val="18"/>
      </w:rPr>
      <w:t xml:space="preserve"> </w:t>
    </w:r>
    <w:r>
      <w:rPr>
        <w:rFonts w:asciiTheme="minorHAnsi" w:hAnsiTheme="minorHAnsi" w:cstheme="minorHAnsi"/>
        <w:color w:val="3F4C55" w:themeColor="accent3"/>
        <w:sz w:val="18"/>
        <w:szCs w:val="18"/>
      </w:rPr>
      <w:t>12579850</w:t>
    </w:r>
  </w:p>
  <w:p w14:paraId="2A8161B0" w14:textId="77777777" w:rsidR="0088675E" w:rsidRPr="00461667" w:rsidRDefault="0088675E" w:rsidP="0088675E">
    <w:pPr>
      <w:pStyle w:val="Jalus"/>
      <w:jc w:val="right"/>
      <w:rPr>
        <w:b/>
        <w:color w:val="FA6C00" w:themeColor="accent1"/>
        <w:sz w:val="18"/>
        <w:szCs w:val="18"/>
        <w:lang w:val="en-GB"/>
      </w:rPr>
    </w:pPr>
    <w:r w:rsidRPr="00461667">
      <w:rPr>
        <w:b/>
        <w:color w:val="FA6C00" w:themeColor="accent1"/>
        <w:sz w:val="18"/>
        <w:szCs w:val="18"/>
        <w:lang w:val="en-GB"/>
      </w:rPr>
      <w:t>www.grk.ee</w:t>
    </w:r>
  </w:p>
  <w:p w14:paraId="28F72F6B" w14:textId="2953EE2A" w:rsidR="005B36B2" w:rsidRPr="000F6D0E" w:rsidRDefault="005B36B2" w:rsidP="0088675E">
    <w:pPr>
      <w:pStyle w:val="Jalus"/>
      <w:jc w:val="right"/>
      <w:rPr>
        <w:b/>
        <w:color w:val="FA6C00" w:themeColor="accen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B4D63" w14:textId="77777777" w:rsidR="00AD5983" w:rsidRDefault="00AD5983" w:rsidP="00921F0E">
      <w:pPr>
        <w:spacing w:after="0" w:line="240" w:lineRule="auto"/>
      </w:pPr>
      <w:r>
        <w:separator/>
      </w:r>
    </w:p>
  </w:footnote>
  <w:footnote w:type="continuationSeparator" w:id="0">
    <w:p w14:paraId="12B49107" w14:textId="77777777" w:rsidR="00AD5983" w:rsidRDefault="00AD5983" w:rsidP="0092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D206E" w14:textId="43488E78" w:rsidR="004762C0" w:rsidRDefault="001317BE" w:rsidP="001C61E5">
    <w:pPr>
      <w:pStyle w:val="Vahedeta"/>
      <w:rPr>
        <w:rFonts w:cstheme="minorHAnsi"/>
        <w:sz w:val="20"/>
        <w:szCs w:val="20"/>
        <w:lang w:val="en-GB"/>
      </w:rPr>
    </w:pPr>
    <w:r>
      <w:rPr>
        <w:rFonts w:cstheme="minorHAnsi"/>
        <w:noProof/>
        <w:sz w:val="20"/>
        <w:szCs w:val="20"/>
        <w:lang w:val="en-GB"/>
      </w:rPr>
      <w:drawing>
        <wp:anchor distT="0" distB="0" distL="114300" distR="114300" simplePos="0" relativeHeight="251660288" behindDoc="1" locked="0" layoutInCell="1" allowOverlap="1" wp14:anchorId="46E8CB95" wp14:editId="58D2032B">
          <wp:simplePos x="0" y="0"/>
          <wp:positionH relativeFrom="column">
            <wp:posOffset>635</wp:posOffset>
          </wp:positionH>
          <wp:positionV relativeFrom="paragraph">
            <wp:posOffset>76574</wp:posOffset>
          </wp:positionV>
          <wp:extent cx="1155700" cy="866775"/>
          <wp:effectExtent l="0" t="0" r="0" b="0"/>
          <wp:wrapNone/>
          <wp:docPr id="8" name="Pil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7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7151D" w14:textId="18C2DFA0" w:rsidR="00FF3B98" w:rsidRPr="004D63DB" w:rsidRDefault="00FF3B98" w:rsidP="001C61E5">
    <w:pPr>
      <w:pStyle w:val="Vahedeta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fldChar w:fldCharType="begin"/>
    </w:r>
    <w:r w:rsidRPr="004D63DB">
      <w:rPr>
        <w:rFonts w:cstheme="minorHAnsi"/>
        <w:sz w:val="20"/>
        <w:szCs w:val="20"/>
        <w:lang w:val="en-GB"/>
      </w:rPr>
      <w:instrText xml:space="preserve"> DATE \@ "dd.MM.yyyy" </w:instrText>
    </w:r>
    <w:r w:rsidRPr="004D63DB">
      <w:rPr>
        <w:rFonts w:cstheme="minorHAnsi"/>
        <w:sz w:val="20"/>
        <w:szCs w:val="20"/>
        <w:lang w:val="en-GB"/>
      </w:rPr>
      <w:fldChar w:fldCharType="separate"/>
    </w:r>
    <w:r w:rsidR="007F3AE2">
      <w:rPr>
        <w:rFonts w:cstheme="minorHAnsi"/>
        <w:noProof/>
        <w:sz w:val="20"/>
        <w:szCs w:val="20"/>
        <w:lang w:val="en-GB"/>
      </w:rPr>
      <w:t>25.04.2023</w:t>
    </w:r>
    <w:r w:rsidRPr="004D63DB">
      <w:rPr>
        <w:rFonts w:cstheme="minorHAnsi"/>
        <w:sz w:val="20"/>
        <w:szCs w:val="20"/>
        <w:lang w:val="en-GB"/>
      </w:rPr>
      <w:fldChar w:fldCharType="end"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1521BD0C" w14:textId="5E3DBC9C" w:rsidR="00FF3B98" w:rsidRPr="004D63DB" w:rsidRDefault="00FF3B98" w:rsidP="001C61E5">
    <w:pPr>
      <w:pStyle w:val="Vahedeta"/>
      <w:tabs>
        <w:tab w:val="left" w:pos="1276"/>
        <w:tab w:val="left" w:pos="1304"/>
      </w:tabs>
      <w:rPr>
        <w:rFonts w:cstheme="minorHAnsi"/>
        <w:sz w:val="20"/>
        <w:szCs w:val="20"/>
        <w:lang w:val="en-GB"/>
      </w:rPr>
    </w:pPr>
  </w:p>
  <w:p w14:paraId="4A5E4216" w14:textId="043D9FEB" w:rsidR="00FF3B98" w:rsidRPr="004D63DB" w:rsidRDefault="00FF3B98" w:rsidP="001C61E5">
    <w:pPr>
      <w:pStyle w:val="Vahedeta"/>
      <w:rPr>
        <w:rFonts w:cstheme="minorHAnsi"/>
        <w:sz w:val="20"/>
        <w:szCs w:val="20"/>
        <w:lang w:val="en-GB"/>
      </w:rPr>
    </w:pPr>
  </w:p>
  <w:p w14:paraId="1D1A1FD5" w14:textId="0D3DD27A" w:rsidR="00FF3B98" w:rsidRPr="004D63DB" w:rsidRDefault="00FF3B98" w:rsidP="001C61E5">
    <w:pPr>
      <w:pStyle w:val="Vahedeta"/>
      <w:rPr>
        <w:rFonts w:cstheme="minorHAnsi"/>
        <w:sz w:val="20"/>
        <w:szCs w:val="20"/>
        <w:lang w:val="en-GB"/>
      </w:rPr>
    </w:pPr>
    <w:r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 w:rsidRPr="004D63DB">
      <w:rPr>
        <w:rFonts w:cstheme="minorHAnsi"/>
        <w:sz w:val="20"/>
        <w:szCs w:val="20"/>
        <w:lang w:val="en-GB"/>
      </w:rPr>
      <w:tab/>
    </w:r>
    <w:r>
      <w:rPr>
        <w:rFonts w:cstheme="minorHAnsi"/>
        <w:sz w:val="20"/>
        <w:szCs w:val="20"/>
        <w:lang w:val="en-GB"/>
      </w:rPr>
      <w:tab/>
    </w:r>
  </w:p>
  <w:p w14:paraId="668DA964" w14:textId="7EDE6AAA" w:rsidR="00FF3B98" w:rsidRDefault="00FF3B98" w:rsidP="001C61E5">
    <w:pPr>
      <w:pStyle w:val="Vahedeta"/>
      <w:rPr>
        <w:rFonts w:cstheme="minorHAnsi"/>
        <w:sz w:val="20"/>
        <w:szCs w:val="20"/>
        <w:lang w:val="en-GB"/>
      </w:rPr>
    </w:pPr>
  </w:p>
  <w:p w14:paraId="4865AD1F" w14:textId="2325C2B8" w:rsidR="00FF3B98" w:rsidRDefault="00FF3B98" w:rsidP="001C61E5">
    <w:pPr>
      <w:pStyle w:val="Vahedeta"/>
      <w:rPr>
        <w:rFonts w:cstheme="minorHAnsi"/>
        <w:sz w:val="20"/>
        <w:szCs w:val="20"/>
        <w:lang w:val="en-GB"/>
      </w:rPr>
    </w:pPr>
  </w:p>
  <w:p w14:paraId="0A537911" w14:textId="5F853B3A" w:rsidR="004D63DB" w:rsidRDefault="004D63DB" w:rsidP="001C61E5">
    <w:pPr>
      <w:pStyle w:val="Vahedeta"/>
      <w:rPr>
        <w:rFonts w:cstheme="minorHAnsi"/>
        <w:sz w:val="20"/>
        <w:szCs w:val="20"/>
        <w:lang w:val="en-GB"/>
      </w:rPr>
    </w:pPr>
  </w:p>
  <w:p w14:paraId="171C59DD" w14:textId="77777777" w:rsidR="004762C0" w:rsidRDefault="004762C0" w:rsidP="001C61E5">
    <w:pPr>
      <w:pStyle w:val="Vahedeta"/>
      <w:rPr>
        <w:rFonts w:cstheme="minorHAnsi"/>
        <w:sz w:val="20"/>
        <w:szCs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E360D"/>
    <w:multiLevelType w:val="hybridMultilevel"/>
    <w:tmpl w:val="C1E01EB8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1716A"/>
    <w:multiLevelType w:val="hybridMultilevel"/>
    <w:tmpl w:val="75DE4F76"/>
    <w:lvl w:ilvl="0" w:tplc="690EB4F2">
      <w:start w:val="529"/>
      <w:numFmt w:val="bullet"/>
      <w:lvlText w:val="-"/>
      <w:lvlJc w:val="left"/>
      <w:pPr>
        <w:ind w:left="1116" w:hanging="360"/>
      </w:pPr>
      <w:rPr>
        <w:rFonts w:ascii="Verdana" w:eastAsia="Times New Roman" w:hAnsi="Verdana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2" w15:restartNumberingAfterBreak="0">
    <w:nsid w:val="75963AE9"/>
    <w:multiLevelType w:val="multilevel"/>
    <w:tmpl w:val="2F9A9C88"/>
    <w:lvl w:ilvl="0">
      <w:start w:val="1"/>
      <w:numFmt w:val="decimal"/>
      <w:pStyle w:val="Pealkiri2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83"/>
        </w:tabs>
        <w:ind w:left="783" w:hanging="51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</w:lvl>
    <w:lvl w:ilvl="3">
      <w:start w:val="1"/>
      <w:numFmt w:val="decimal"/>
      <w:lvlText w:val="%1.%2.%3.%4."/>
      <w:lvlJc w:val="left"/>
      <w:pPr>
        <w:tabs>
          <w:tab w:val="num" w:pos="1571"/>
        </w:tabs>
        <w:ind w:left="1499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num w:numId="1" w16cid:durableId="2072733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3741817">
    <w:abstractNumId w:val="1"/>
  </w:num>
  <w:num w:numId="3" w16cid:durableId="589848546">
    <w:abstractNumId w:val="1"/>
  </w:num>
  <w:num w:numId="4" w16cid:durableId="575287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0E"/>
    <w:rsid w:val="00007F7D"/>
    <w:rsid w:val="00011160"/>
    <w:rsid w:val="000248A9"/>
    <w:rsid w:val="00025BF1"/>
    <w:rsid w:val="000260B8"/>
    <w:rsid w:val="00050BE9"/>
    <w:rsid w:val="00060A72"/>
    <w:rsid w:val="00060E18"/>
    <w:rsid w:val="00075778"/>
    <w:rsid w:val="000857C7"/>
    <w:rsid w:val="00087428"/>
    <w:rsid w:val="000A37FF"/>
    <w:rsid w:val="000A64D5"/>
    <w:rsid w:val="000B62AC"/>
    <w:rsid w:val="000C50C3"/>
    <w:rsid w:val="000D2299"/>
    <w:rsid w:val="000E2B4E"/>
    <w:rsid w:val="000F04F4"/>
    <w:rsid w:val="000F6D0E"/>
    <w:rsid w:val="00105095"/>
    <w:rsid w:val="00117B6A"/>
    <w:rsid w:val="00120DDD"/>
    <w:rsid w:val="0012528F"/>
    <w:rsid w:val="001317BE"/>
    <w:rsid w:val="00152505"/>
    <w:rsid w:val="0015315E"/>
    <w:rsid w:val="00155217"/>
    <w:rsid w:val="00160FD3"/>
    <w:rsid w:val="0017776E"/>
    <w:rsid w:val="001819E2"/>
    <w:rsid w:val="00193B56"/>
    <w:rsid w:val="00195776"/>
    <w:rsid w:val="001A0254"/>
    <w:rsid w:val="001A0E2C"/>
    <w:rsid w:val="001A29B7"/>
    <w:rsid w:val="001B62DC"/>
    <w:rsid w:val="001C61E5"/>
    <w:rsid w:val="001D09B7"/>
    <w:rsid w:val="001F062F"/>
    <w:rsid w:val="001F6967"/>
    <w:rsid w:val="0020056E"/>
    <w:rsid w:val="002055D1"/>
    <w:rsid w:val="00213210"/>
    <w:rsid w:val="00217C77"/>
    <w:rsid w:val="00237C86"/>
    <w:rsid w:val="00240ACF"/>
    <w:rsid w:val="00244B81"/>
    <w:rsid w:val="002459AC"/>
    <w:rsid w:val="00261158"/>
    <w:rsid w:val="00262194"/>
    <w:rsid w:val="00262C2C"/>
    <w:rsid w:val="002649EC"/>
    <w:rsid w:val="00265095"/>
    <w:rsid w:val="00270839"/>
    <w:rsid w:val="00284E48"/>
    <w:rsid w:val="00284FCF"/>
    <w:rsid w:val="00286E77"/>
    <w:rsid w:val="002925B2"/>
    <w:rsid w:val="00294995"/>
    <w:rsid w:val="002A14BC"/>
    <w:rsid w:val="002B4A58"/>
    <w:rsid w:val="002B5597"/>
    <w:rsid w:val="002C7446"/>
    <w:rsid w:val="002F7D09"/>
    <w:rsid w:val="0030197A"/>
    <w:rsid w:val="00302DEB"/>
    <w:rsid w:val="003031CC"/>
    <w:rsid w:val="00327C29"/>
    <w:rsid w:val="00333797"/>
    <w:rsid w:val="003347EB"/>
    <w:rsid w:val="00335ABA"/>
    <w:rsid w:val="00337D40"/>
    <w:rsid w:val="00363A3F"/>
    <w:rsid w:val="00385990"/>
    <w:rsid w:val="003B1419"/>
    <w:rsid w:val="003B77DD"/>
    <w:rsid w:val="003C3F5C"/>
    <w:rsid w:val="003C635E"/>
    <w:rsid w:val="003D4EB5"/>
    <w:rsid w:val="003D6D5A"/>
    <w:rsid w:val="003E1EBD"/>
    <w:rsid w:val="003E701A"/>
    <w:rsid w:val="00412D6F"/>
    <w:rsid w:val="00430118"/>
    <w:rsid w:val="004507E3"/>
    <w:rsid w:val="00465234"/>
    <w:rsid w:val="00467627"/>
    <w:rsid w:val="004762C0"/>
    <w:rsid w:val="00480953"/>
    <w:rsid w:val="0048756A"/>
    <w:rsid w:val="00492537"/>
    <w:rsid w:val="004C3D90"/>
    <w:rsid w:val="004D0157"/>
    <w:rsid w:val="004D63DB"/>
    <w:rsid w:val="0050477B"/>
    <w:rsid w:val="00507043"/>
    <w:rsid w:val="00524A16"/>
    <w:rsid w:val="00532AA3"/>
    <w:rsid w:val="00541007"/>
    <w:rsid w:val="005428FC"/>
    <w:rsid w:val="00543C23"/>
    <w:rsid w:val="005515D4"/>
    <w:rsid w:val="005616EA"/>
    <w:rsid w:val="00564CDE"/>
    <w:rsid w:val="00570709"/>
    <w:rsid w:val="00572E6D"/>
    <w:rsid w:val="005928D0"/>
    <w:rsid w:val="005A374D"/>
    <w:rsid w:val="005B1786"/>
    <w:rsid w:val="005B36B2"/>
    <w:rsid w:val="005C10E6"/>
    <w:rsid w:val="005D23A1"/>
    <w:rsid w:val="005D32BC"/>
    <w:rsid w:val="005E5E93"/>
    <w:rsid w:val="005F141B"/>
    <w:rsid w:val="005F42DF"/>
    <w:rsid w:val="00614507"/>
    <w:rsid w:val="00614CB5"/>
    <w:rsid w:val="00624341"/>
    <w:rsid w:val="006429CB"/>
    <w:rsid w:val="00650FA5"/>
    <w:rsid w:val="00667C9C"/>
    <w:rsid w:val="00674F51"/>
    <w:rsid w:val="006833EB"/>
    <w:rsid w:val="00683E4B"/>
    <w:rsid w:val="006845E6"/>
    <w:rsid w:val="006853D1"/>
    <w:rsid w:val="006858C7"/>
    <w:rsid w:val="006946FE"/>
    <w:rsid w:val="006C359B"/>
    <w:rsid w:val="006C61AD"/>
    <w:rsid w:val="007343B0"/>
    <w:rsid w:val="00734E63"/>
    <w:rsid w:val="007401A5"/>
    <w:rsid w:val="00757954"/>
    <w:rsid w:val="00763D4E"/>
    <w:rsid w:val="0077209F"/>
    <w:rsid w:val="00776489"/>
    <w:rsid w:val="00793256"/>
    <w:rsid w:val="007A1084"/>
    <w:rsid w:val="007A31D2"/>
    <w:rsid w:val="007B7B1F"/>
    <w:rsid w:val="007C633B"/>
    <w:rsid w:val="007D5BD8"/>
    <w:rsid w:val="007E22DC"/>
    <w:rsid w:val="007E36DE"/>
    <w:rsid w:val="007E6718"/>
    <w:rsid w:val="007F3AE2"/>
    <w:rsid w:val="007F7BF3"/>
    <w:rsid w:val="00825FE0"/>
    <w:rsid w:val="008407EF"/>
    <w:rsid w:val="00842875"/>
    <w:rsid w:val="008541DC"/>
    <w:rsid w:val="00854EB0"/>
    <w:rsid w:val="00863BF1"/>
    <w:rsid w:val="00864BE5"/>
    <w:rsid w:val="00876940"/>
    <w:rsid w:val="0088675E"/>
    <w:rsid w:val="00887356"/>
    <w:rsid w:val="0088754D"/>
    <w:rsid w:val="008A1F55"/>
    <w:rsid w:val="008A2484"/>
    <w:rsid w:val="008B0C40"/>
    <w:rsid w:val="008B4F95"/>
    <w:rsid w:val="008C0813"/>
    <w:rsid w:val="00903C9A"/>
    <w:rsid w:val="00906C10"/>
    <w:rsid w:val="009104A0"/>
    <w:rsid w:val="00912E31"/>
    <w:rsid w:val="009136B9"/>
    <w:rsid w:val="00921F0E"/>
    <w:rsid w:val="0093745F"/>
    <w:rsid w:val="00957479"/>
    <w:rsid w:val="009611CB"/>
    <w:rsid w:val="0097218A"/>
    <w:rsid w:val="00972894"/>
    <w:rsid w:val="00975DA3"/>
    <w:rsid w:val="00976A0D"/>
    <w:rsid w:val="00992594"/>
    <w:rsid w:val="009A7CB5"/>
    <w:rsid w:val="009D17F5"/>
    <w:rsid w:val="009E54B8"/>
    <w:rsid w:val="009F63FD"/>
    <w:rsid w:val="009F6709"/>
    <w:rsid w:val="00A015B9"/>
    <w:rsid w:val="00A11F1F"/>
    <w:rsid w:val="00A14947"/>
    <w:rsid w:val="00A201B5"/>
    <w:rsid w:val="00A22B0C"/>
    <w:rsid w:val="00A26A49"/>
    <w:rsid w:val="00A379E7"/>
    <w:rsid w:val="00A51E90"/>
    <w:rsid w:val="00A62DEF"/>
    <w:rsid w:val="00A76ACE"/>
    <w:rsid w:val="00A812E9"/>
    <w:rsid w:val="00A839B7"/>
    <w:rsid w:val="00A83ECA"/>
    <w:rsid w:val="00A94064"/>
    <w:rsid w:val="00AB115D"/>
    <w:rsid w:val="00AB7A57"/>
    <w:rsid w:val="00AD4A66"/>
    <w:rsid w:val="00AD5983"/>
    <w:rsid w:val="00AE511F"/>
    <w:rsid w:val="00AF0DD1"/>
    <w:rsid w:val="00AF199F"/>
    <w:rsid w:val="00AF2404"/>
    <w:rsid w:val="00B123A0"/>
    <w:rsid w:val="00B14994"/>
    <w:rsid w:val="00B83C1A"/>
    <w:rsid w:val="00B84A2D"/>
    <w:rsid w:val="00BA4B8B"/>
    <w:rsid w:val="00BB0457"/>
    <w:rsid w:val="00BC590F"/>
    <w:rsid w:val="00BD73B0"/>
    <w:rsid w:val="00BE0EB9"/>
    <w:rsid w:val="00BF0393"/>
    <w:rsid w:val="00C05D57"/>
    <w:rsid w:val="00C40BC6"/>
    <w:rsid w:val="00C43BE9"/>
    <w:rsid w:val="00C444A8"/>
    <w:rsid w:val="00C469D7"/>
    <w:rsid w:val="00C47AA7"/>
    <w:rsid w:val="00C51049"/>
    <w:rsid w:val="00C52F27"/>
    <w:rsid w:val="00C56A86"/>
    <w:rsid w:val="00C62ACB"/>
    <w:rsid w:val="00C643A2"/>
    <w:rsid w:val="00C86EB1"/>
    <w:rsid w:val="00C87B97"/>
    <w:rsid w:val="00C94517"/>
    <w:rsid w:val="00C977C7"/>
    <w:rsid w:val="00CB744D"/>
    <w:rsid w:val="00CC1FB9"/>
    <w:rsid w:val="00CE67E1"/>
    <w:rsid w:val="00CF1692"/>
    <w:rsid w:val="00CF7CA9"/>
    <w:rsid w:val="00D26180"/>
    <w:rsid w:val="00D47D43"/>
    <w:rsid w:val="00D579B4"/>
    <w:rsid w:val="00D86B54"/>
    <w:rsid w:val="00D927C4"/>
    <w:rsid w:val="00DB1631"/>
    <w:rsid w:val="00DC4621"/>
    <w:rsid w:val="00DD26C5"/>
    <w:rsid w:val="00DE5974"/>
    <w:rsid w:val="00DE6F69"/>
    <w:rsid w:val="00DF579B"/>
    <w:rsid w:val="00E16231"/>
    <w:rsid w:val="00E259AE"/>
    <w:rsid w:val="00E3306E"/>
    <w:rsid w:val="00E369BD"/>
    <w:rsid w:val="00E378B5"/>
    <w:rsid w:val="00E44B14"/>
    <w:rsid w:val="00E47F7A"/>
    <w:rsid w:val="00E524FB"/>
    <w:rsid w:val="00E70E14"/>
    <w:rsid w:val="00E719A0"/>
    <w:rsid w:val="00E7695D"/>
    <w:rsid w:val="00E76D33"/>
    <w:rsid w:val="00E85C65"/>
    <w:rsid w:val="00EB13C4"/>
    <w:rsid w:val="00ED150F"/>
    <w:rsid w:val="00ED5293"/>
    <w:rsid w:val="00ED7A8D"/>
    <w:rsid w:val="00EE4207"/>
    <w:rsid w:val="00F01D4A"/>
    <w:rsid w:val="00F16943"/>
    <w:rsid w:val="00F23EDB"/>
    <w:rsid w:val="00F343A9"/>
    <w:rsid w:val="00F44798"/>
    <w:rsid w:val="00F500D1"/>
    <w:rsid w:val="00F71028"/>
    <w:rsid w:val="00F71969"/>
    <w:rsid w:val="00F71C1C"/>
    <w:rsid w:val="00F90930"/>
    <w:rsid w:val="00FA0BD0"/>
    <w:rsid w:val="00FA5923"/>
    <w:rsid w:val="00FA7865"/>
    <w:rsid w:val="00FB793D"/>
    <w:rsid w:val="00FD05A7"/>
    <w:rsid w:val="00FD0D05"/>
    <w:rsid w:val="00FD21B1"/>
    <w:rsid w:val="00FE21C5"/>
    <w:rsid w:val="00FE501F"/>
    <w:rsid w:val="00FF128F"/>
    <w:rsid w:val="00FF35C0"/>
    <w:rsid w:val="00FF3B98"/>
    <w:rsid w:val="00FF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1142"/>
  <w15:chartTrackingRefBased/>
  <w15:docId w15:val="{C674E98A-24F7-4D3F-B96F-9841424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A24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B5000" w:themeColor="accent1" w:themeShade="BF"/>
      <w:sz w:val="32"/>
      <w:szCs w:val="32"/>
    </w:rPr>
  </w:style>
  <w:style w:type="paragraph" w:styleId="Pealkiri2">
    <w:name w:val="heading 2"/>
    <w:basedOn w:val="Pealkiri1"/>
    <w:next w:val="Normaallaad"/>
    <w:link w:val="Pealkiri2Mrk"/>
    <w:uiPriority w:val="99"/>
    <w:semiHidden/>
    <w:unhideWhenUsed/>
    <w:qFormat/>
    <w:rsid w:val="008A2484"/>
    <w:pPr>
      <w:keepLines w:val="0"/>
      <w:numPr>
        <w:numId w:val="1"/>
      </w:numPr>
      <w:spacing w:before="120" w:line="240" w:lineRule="auto"/>
      <w:jc w:val="both"/>
      <w:outlineLvl w:val="1"/>
    </w:pPr>
    <w:rPr>
      <w:rFonts w:ascii="Verdana" w:eastAsia="Times New Roman" w:hAnsi="Verdana" w:cs="Verdana"/>
      <w:b/>
      <w:bCs/>
      <w:color w:val="auto"/>
      <w:sz w:val="18"/>
      <w:szCs w:val="1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21F0E"/>
  </w:style>
  <w:style w:type="paragraph" w:styleId="Jalus">
    <w:name w:val="footer"/>
    <w:basedOn w:val="Normaallaad"/>
    <w:link w:val="JalusMrk"/>
    <w:uiPriority w:val="99"/>
    <w:unhideWhenUsed/>
    <w:rsid w:val="00921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21F0E"/>
  </w:style>
  <w:style w:type="paragraph" w:styleId="Vahedeta">
    <w:name w:val="No Spacing"/>
    <w:link w:val="VahedetaMrk"/>
    <w:uiPriority w:val="1"/>
    <w:qFormat/>
    <w:rsid w:val="00C643A2"/>
    <w:pPr>
      <w:spacing w:after="0" w:line="240" w:lineRule="auto"/>
    </w:pPr>
  </w:style>
  <w:style w:type="paragraph" w:customStyle="1" w:styleId="BasicParagraph">
    <w:name w:val="[Basic Paragraph]"/>
    <w:basedOn w:val="Normaallaad"/>
    <w:uiPriority w:val="99"/>
    <w:rsid w:val="006858C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styleId="Hperlink">
    <w:name w:val="Hyperlink"/>
    <w:basedOn w:val="Liguvaikefont"/>
    <w:uiPriority w:val="99"/>
    <w:unhideWhenUsed/>
    <w:rsid w:val="005B36B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B36B2"/>
    <w:rPr>
      <w:color w:val="605E5C"/>
      <w:shd w:val="clear" w:color="auto" w:fill="E1DFDD"/>
    </w:rPr>
  </w:style>
  <w:style w:type="paragraph" w:customStyle="1" w:styleId="GRKword-tyyli">
    <w:name w:val="GRK word -tyyli"/>
    <w:basedOn w:val="Vahedeta"/>
    <w:link w:val="GRKword-tyyliChar"/>
    <w:qFormat/>
    <w:rsid w:val="002F7D09"/>
    <w:rPr>
      <w:rFonts w:cstheme="minorHAnsi"/>
      <w:sz w:val="20"/>
      <w:szCs w:val="20"/>
      <w:lang w:val="en-GB"/>
    </w:rPr>
  </w:style>
  <w:style w:type="paragraph" w:customStyle="1" w:styleId="1Tiedot">
    <w:name w:val="1.Tiedot"/>
    <w:basedOn w:val="Vahedeta"/>
    <w:qFormat/>
    <w:rsid w:val="002F7D09"/>
    <w:rPr>
      <w:rFonts w:cstheme="minorHAnsi"/>
      <w:sz w:val="20"/>
      <w:szCs w:val="20"/>
      <w:lang w:val="en-GB"/>
    </w:rPr>
  </w:style>
  <w:style w:type="character" w:customStyle="1" w:styleId="VahedetaMrk">
    <w:name w:val="Vahedeta Märk"/>
    <w:basedOn w:val="Liguvaikefont"/>
    <w:link w:val="Vahedeta"/>
    <w:uiPriority w:val="1"/>
    <w:rsid w:val="002F7D09"/>
  </w:style>
  <w:style w:type="character" w:customStyle="1" w:styleId="GRKword-tyyliChar">
    <w:name w:val="GRK word -tyyli Char"/>
    <w:basedOn w:val="VahedetaMrk"/>
    <w:link w:val="GRKword-tyyli"/>
    <w:rsid w:val="002F7D09"/>
    <w:rPr>
      <w:rFonts w:cstheme="minorHAnsi"/>
      <w:sz w:val="20"/>
      <w:szCs w:val="20"/>
      <w:lang w:val="en-GB"/>
    </w:rPr>
  </w:style>
  <w:style w:type="paragraph" w:customStyle="1" w:styleId="2Alaotsikko">
    <w:name w:val="2.Alaotsikko"/>
    <w:basedOn w:val="Vahedeta"/>
    <w:next w:val="4alaotsikkoleipteksti"/>
    <w:qFormat/>
    <w:rsid w:val="002F7D09"/>
    <w:rPr>
      <w:rFonts w:cstheme="minorHAnsi"/>
      <w:b/>
      <w:sz w:val="20"/>
      <w:szCs w:val="20"/>
      <w:lang w:val="en-GB"/>
    </w:rPr>
  </w:style>
  <w:style w:type="paragraph" w:customStyle="1" w:styleId="3Asiaotsikko">
    <w:name w:val="3.Asiaotsikko"/>
    <w:basedOn w:val="Vahedeta"/>
    <w:next w:val="2Alaotsikko"/>
    <w:qFormat/>
    <w:rsid w:val="002F7D09"/>
    <w:rPr>
      <w:rFonts w:cstheme="minorHAnsi"/>
      <w:b/>
      <w:sz w:val="24"/>
      <w:szCs w:val="24"/>
      <w:lang w:val="en-GB"/>
    </w:rPr>
  </w:style>
  <w:style w:type="paragraph" w:customStyle="1" w:styleId="4alaotsikkoleipteksti">
    <w:name w:val="4.alaotsikko+leipäteksti"/>
    <w:basedOn w:val="Vahedeta"/>
    <w:qFormat/>
    <w:rsid w:val="002F7D09"/>
    <w:pPr>
      <w:ind w:left="2608" w:hanging="2608"/>
    </w:pPr>
    <w:rPr>
      <w:rFonts w:cstheme="minorHAnsi"/>
      <w:color w:val="000000"/>
      <w:sz w:val="20"/>
      <w:szCs w:val="20"/>
      <w:shd w:val="clear" w:color="auto" w:fill="FFFFFF"/>
    </w:rPr>
  </w:style>
  <w:style w:type="paragraph" w:customStyle="1" w:styleId="5Leipteksti">
    <w:name w:val="5.Leipäteksti"/>
    <w:basedOn w:val="4alaotsikkoleipteksti"/>
    <w:qFormat/>
    <w:rsid w:val="00A83ECA"/>
    <w:pPr>
      <w:ind w:firstLine="0"/>
    </w:pPr>
  </w:style>
  <w:style w:type="table" w:styleId="Kontuurtabel">
    <w:name w:val="Table Grid"/>
    <w:basedOn w:val="Normaaltabel"/>
    <w:uiPriority w:val="39"/>
    <w:rsid w:val="00205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2Mrk">
    <w:name w:val="Pealkiri 2 Märk"/>
    <w:basedOn w:val="Liguvaikefont"/>
    <w:link w:val="Pealkiri2"/>
    <w:uiPriority w:val="99"/>
    <w:semiHidden/>
    <w:rsid w:val="008A2484"/>
    <w:rPr>
      <w:rFonts w:ascii="Verdana" w:eastAsia="Times New Roman" w:hAnsi="Verdana" w:cs="Verdana"/>
      <w:b/>
      <w:bCs/>
      <w:sz w:val="18"/>
      <w:szCs w:val="18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8A2484"/>
    <w:rPr>
      <w:rFonts w:asciiTheme="majorHAnsi" w:eastAsiaTheme="majorEastAsia" w:hAnsiTheme="majorHAnsi" w:cstheme="majorBidi"/>
      <w:color w:val="BB5000" w:themeColor="accent1" w:themeShade="BF"/>
      <w:sz w:val="32"/>
      <w:szCs w:val="32"/>
      <w:lang w:val="et-EE"/>
    </w:rPr>
  </w:style>
  <w:style w:type="paragraph" w:styleId="Loendilik">
    <w:name w:val="List Paragraph"/>
    <w:basedOn w:val="Normaallaad"/>
    <w:uiPriority w:val="34"/>
    <w:qFormat/>
    <w:rsid w:val="00BA4B8B"/>
    <w:pPr>
      <w:spacing w:after="200" w:line="276" w:lineRule="auto"/>
      <w:ind w:left="720"/>
      <w:contextualSpacing/>
    </w:pPr>
    <w:rPr>
      <w:rFonts w:eastAsiaTheme="minorEastAsia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do.Ivask@grk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im.joesaar@grk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GRK_word_teema">
  <a:themeElements>
    <a:clrScheme name="GRK VÄRI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A6C00"/>
      </a:accent1>
      <a:accent2>
        <a:srgbClr val="007EC7"/>
      </a:accent2>
      <a:accent3>
        <a:srgbClr val="3F4C55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GRK WO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71DF5-C373-480A-9CB2-A42E83A8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GRK</dc:creator>
  <cp:keywords/>
  <dc:description/>
  <cp:lastModifiedBy>Ivask Kaido</cp:lastModifiedBy>
  <cp:revision>55</cp:revision>
  <cp:lastPrinted>2020-06-18T15:03:00Z</cp:lastPrinted>
  <dcterms:created xsi:type="dcterms:W3CDTF">2022-05-13T07:01:00Z</dcterms:created>
  <dcterms:modified xsi:type="dcterms:W3CDTF">2023-04-25T19:41:00Z</dcterms:modified>
</cp:coreProperties>
</file>